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D38" w:rsidRPr="003A1F97" w:rsidRDefault="00276D38" w:rsidP="00276D38">
      <w:pPr>
        <w:rPr>
          <w:rFonts w:ascii="Tahoma" w:hAnsi="Tahoma" w:cs="Tahoma"/>
          <w:sz w:val="20"/>
          <w:szCs w:val="20"/>
          <w:lang w:val="nl-NL" w:eastAsia="ja-JP"/>
        </w:rPr>
      </w:pPr>
      <w:bookmarkStart w:id="0" w:name="_GoBack"/>
      <w:bookmarkEnd w:id="0"/>
    </w:p>
    <w:p w:rsidR="00720107" w:rsidRPr="00111348" w:rsidRDefault="002608F4" w:rsidP="00720107">
      <w:pPr>
        <w:jc w:val="center"/>
        <w:rPr>
          <w:rFonts w:ascii="Tahoma" w:hAnsi="Tahoma" w:cs="Tahoma"/>
          <w:b/>
          <w:szCs w:val="20"/>
          <w:lang w:val="fr-BE" w:eastAsia="ja-JP"/>
        </w:rPr>
      </w:pPr>
      <w:r w:rsidRPr="00111348">
        <w:rPr>
          <w:rFonts w:ascii="Tahoma" w:hAnsi="Tahoma" w:cs="Tahoma"/>
          <w:b/>
          <w:szCs w:val="20"/>
          <w:lang w:val="fr-BE" w:eastAsia="ja-JP"/>
        </w:rPr>
        <w:t xml:space="preserve">FINEO </w:t>
      </w:r>
      <w:r w:rsidR="003A1F97" w:rsidRPr="00111348">
        <w:rPr>
          <w:rFonts w:ascii="Tahoma" w:hAnsi="Tahoma" w:cs="Tahoma"/>
          <w:b/>
          <w:szCs w:val="20"/>
          <w:lang w:val="fr-BE" w:eastAsia="ja-JP"/>
        </w:rPr>
        <w:t>8</w:t>
      </w:r>
      <w:r w:rsidR="000C7951" w:rsidRPr="00111348">
        <w:rPr>
          <w:rFonts w:ascii="Tahoma" w:hAnsi="Tahoma" w:cs="Tahoma"/>
          <w:b/>
          <w:szCs w:val="20"/>
          <w:lang w:val="fr-BE" w:eastAsia="ja-JP"/>
        </w:rPr>
        <w:t xml:space="preserve"> </w:t>
      </w:r>
      <w:r w:rsidR="00E369B6" w:rsidRPr="00111348">
        <w:rPr>
          <w:rFonts w:ascii="Tahoma" w:hAnsi="Tahoma" w:cs="Tahoma"/>
          <w:b/>
          <w:szCs w:val="20"/>
          <w:lang w:val="fr-BE" w:eastAsia="ja-JP"/>
        </w:rPr>
        <w:t>–</w:t>
      </w:r>
      <w:r w:rsidR="000C7951" w:rsidRPr="00111348">
        <w:rPr>
          <w:rFonts w:ascii="Tahoma" w:hAnsi="Tahoma" w:cs="Tahoma"/>
          <w:b/>
          <w:szCs w:val="20"/>
          <w:lang w:val="fr-BE" w:eastAsia="ja-JP"/>
        </w:rPr>
        <w:t xml:space="preserve"> </w:t>
      </w:r>
      <w:r w:rsidR="00111348">
        <w:rPr>
          <w:rFonts w:ascii="Tahoma" w:hAnsi="Tahoma" w:cs="Tahoma"/>
          <w:b/>
          <w:szCs w:val="20"/>
          <w:lang w:val="fr-BE" w:eastAsia="ja-JP"/>
        </w:rPr>
        <w:t>V</w:t>
      </w:r>
      <w:r w:rsidR="00E369B6" w:rsidRPr="00111348">
        <w:rPr>
          <w:rFonts w:ascii="Tahoma" w:hAnsi="Tahoma" w:cs="Tahoma"/>
          <w:b/>
          <w:szCs w:val="20"/>
          <w:lang w:val="fr-BE" w:eastAsia="ja-JP"/>
        </w:rPr>
        <w:t>itrage isolant sous vide</w:t>
      </w:r>
    </w:p>
    <w:p w:rsidR="00CB1989" w:rsidRDefault="00CB1989" w:rsidP="001D0607">
      <w:pPr>
        <w:rPr>
          <w:rFonts w:ascii="Tahoma" w:hAnsi="Tahoma" w:cs="Tahoma"/>
          <w:sz w:val="20"/>
          <w:szCs w:val="20"/>
          <w:lang w:val="fr-BE" w:eastAsia="ja-JP"/>
        </w:rPr>
      </w:pPr>
    </w:p>
    <w:p w:rsidR="00CB1989" w:rsidRPr="00111348" w:rsidRDefault="00CB1989" w:rsidP="001D0607">
      <w:pPr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>Ce vitrage isolant sous vide se compose de deux feuilles de verre clair recuit</w:t>
      </w:r>
      <w:r>
        <w:rPr>
          <w:rFonts w:ascii="Tahoma" w:hAnsi="Tahoma" w:cs="Tahoma"/>
          <w:sz w:val="20"/>
          <w:szCs w:val="20"/>
          <w:lang w:val="fr-BE" w:eastAsia="ja-JP"/>
        </w:rPr>
        <w:t>,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 </w:t>
      </w:r>
      <w:r>
        <w:rPr>
          <w:rFonts w:ascii="Tahoma" w:hAnsi="Tahoma" w:cs="Tahoma"/>
          <w:sz w:val="20"/>
          <w:szCs w:val="20"/>
          <w:lang w:val="fr-BE" w:eastAsia="ja-JP"/>
        </w:rPr>
        <w:t xml:space="preserve">conformes à la norme EN572, 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>séparées par une cavité sous vide</w:t>
      </w:r>
      <w:r>
        <w:rPr>
          <w:rFonts w:ascii="Tahoma" w:hAnsi="Tahoma" w:cs="Tahoma"/>
          <w:sz w:val="20"/>
          <w:szCs w:val="20"/>
          <w:lang w:val="fr-BE" w:eastAsia="ja-JP"/>
        </w:rPr>
        <w:t xml:space="preserve"> de 0,1mm d’épaisseur. Cette cavité est maintenue par des micro-intercalaires répartis selon une grille carrée de 20mm de côté et est scellée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 au moyen d'un joint de bord inorganique </w:t>
      </w:r>
      <w:r>
        <w:rPr>
          <w:rFonts w:ascii="Tahoma" w:hAnsi="Tahoma" w:cs="Tahoma"/>
          <w:sz w:val="20"/>
          <w:szCs w:val="20"/>
          <w:lang w:val="fr-BE" w:eastAsia="ja-JP"/>
        </w:rPr>
        <w:t xml:space="preserve">et 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sans plomb spécialement développé pour les applications sous vide. Ce joint de bord offre </w:t>
      </w:r>
      <w:r>
        <w:rPr>
          <w:rFonts w:ascii="Tahoma" w:hAnsi="Tahoma" w:cs="Tahoma"/>
          <w:sz w:val="20"/>
          <w:szCs w:val="20"/>
          <w:lang w:val="fr-BE" w:eastAsia="ja-JP"/>
        </w:rPr>
        <w:t xml:space="preserve">par ailleurs 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une </w:t>
      </w:r>
      <w:r>
        <w:rPr>
          <w:rFonts w:ascii="Tahoma" w:hAnsi="Tahoma" w:cs="Tahoma"/>
          <w:sz w:val="20"/>
          <w:szCs w:val="20"/>
          <w:lang w:val="fr-BE" w:eastAsia="ja-JP"/>
        </w:rPr>
        <w:t xml:space="preserve">très grande 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résistance mécanique et une étanchéité </w:t>
      </w:r>
      <w:r>
        <w:rPr>
          <w:rFonts w:ascii="Tahoma" w:hAnsi="Tahoma" w:cs="Tahoma"/>
          <w:sz w:val="20"/>
          <w:szCs w:val="20"/>
          <w:lang w:val="fr-BE" w:eastAsia="ja-JP"/>
        </w:rPr>
        <w:t>parfaite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>.</w:t>
      </w:r>
    </w:p>
    <w:p w:rsidR="00CB1989" w:rsidRDefault="00CB1989" w:rsidP="001D0607">
      <w:pPr>
        <w:rPr>
          <w:rFonts w:ascii="Tahoma" w:hAnsi="Tahoma" w:cs="Tahoma"/>
          <w:sz w:val="20"/>
          <w:szCs w:val="20"/>
          <w:lang w:val="fr-BE" w:eastAsia="ja-JP"/>
        </w:rPr>
      </w:pPr>
    </w:p>
    <w:p w:rsidR="00CB1989" w:rsidRPr="00111348" w:rsidRDefault="00CB1989" w:rsidP="001D0607">
      <w:pPr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>Un</w:t>
      </w:r>
      <w:r>
        <w:rPr>
          <w:rFonts w:ascii="Tahoma" w:hAnsi="Tahoma" w:cs="Tahoma"/>
          <w:sz w:val="20"/>
          <w:szCs w:val="20"/>
          <w:lang w:val="fr-BE" w:eastAsia="ja-JP"/>
        </w:rPr>
        <w:t>e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 </w:t>
      </w:r>
      <w:r>
        <w:rPr>
          <w:rFonts w:ascii="Tahoma" w:hAnsi="Tahoma" w:cs="Tahoma"/>
          <w:sz w:val="20"/>
          <w:szCs w:val="20"/>
          <w:lang w:val="fr-BE" w:eastAsia="ja-JP"/>
        </w:rPr>
        <w:t>couche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 à faible émissivité selon </w:t>
      </w:r>
      <w:r>
        <w:rPr>
          <w:rFonts w:ascii="Tahoma" w:hAnsi="Tahoma" w:cs="Tahoma"/>
          <w:sz w:val="20"/>
          <w:szCs w:val="20"/>
          <w:lang w:val="fr-BE" w:eastAsia="ja-JP"/>
        </w:rPr>
        <w:t>la norme EN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>1096 est appliqué</w:t>
      </w:r>
      <w:r>
        <w:rPr>
          <w:rFonts w:ascii="Tahoma" w:hAnsi="Tahoma" w:cs="Tahoma"/>
          <w:sz w:val="20"/>
          <w:szCs w:val="20"/>
          <w:lang w:val="fr-BE" w:eastAsia="ja-JP"/>
        </w:rPr>
        <w:t>e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 </w:t>
      </w:r>
      <w:r>
        <w:rPr>
          <w:rFonts w:ascii="Tahoma" w:hAnsi="Tahoma" w:cs="Tahoma"/>
          <w:sz w:val="20"/>
          <w:szCs w:val="20"/>
          <w:lang w:val="fr-BE" w:eastAsia="ja-JP"/>
        </w:rPr>
        <w:t xml:space="preserve">sur l’une des deux feuilles de verre et est orientée du côté de 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>la cavité sous vide.</w:t>
      </w:r>
    </w:p>
    <w:p w:rsidR="00CB1989" w:rsidRPr="00111348" w:rsidRDefault="00CB1989" w:rsidP="001D0607">
      <w:pPr>
        <w:rPr>
          <w:rFonts w:ascii="Tahoma" w:hAnsi="Tahoma" w:cs="Tahoma"/>
          <w:sz w:val="20"/>
          <w:szCs w:val="20"/>
          <w:lang w:val="fr-BE" w:eastAsia="ja-JP"/>
        </w:rPr>
      </w:pPr>
    </w:p>
    <w:p w:rsidR="00CB1989" w:rsidRPr="00111348" w:rsidRDefault="00CB1989" w:rsidP="001D0607">
      <w:pPr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Ce vitrage isolant sous vide, sans orifice d'évacuation, possède un getter linéaire dans la zone de bord de la cavité sous vide où </w:t>
      </w:r>
      <w:r>
        <w:rPr>
          <w:rFonts w:ascii="Tahoma" w:hAnsi="Tahoma" w:cs="Tahoma"/>
          <w:sz w:val="20"/>
          <w:szCs w:val="20"/>
          <w:lang w:val="fr-BE" w:eastAsia="ja-JP"/>
        </w:rPr>
        <w:t>la couche est émargée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>.</w:t>
      </w:r>
    </w:p>
    <w:p w:rsidR="00CB1989" w:rsidRPr="00111348" w:rsidRDefault="00CB1989" w:rsidP="001D0607">
      <w:pPr>
        <w:rPr>
          <w:rFonts w:ascii="Tahoma" w:hAnsi="Tahoma" w:cs="Tahoma"/>
          <w:sz w:val="20"/>
          <w:szCs w:val="20"/>
          <w:lang w:val="fr-BE" w:eastAsia="ja-JP"/>
        </w:rPr>
      </w:pPr>
    </w:p>
    <w:p w:rsidR="00CB1989" w:rsidRPr="00111348" w:rsidRDefault="00CB1989" w:rsidP="001D0607">
      <w:pPr>
        <w:rPr>
          <w:rFonts w:ascii="Tahoma" w:hAnsi="Tahoma" w:cs="Tahoma"/>
          <w:sz w:val="20"/>
          <w:szCs w:val="20"/>
          <w:lang w:val="fr-BE" w:eastAsia="ja-JP"/>
        </w:rPr>
      </w:pPr>
    </w:p>
    <w:p w:rsidR="00CB1989" w:rsidRPr="00111348" w:rsidRDefault="00CB1989" w:rsidP="001D0607">
      <w:pPr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Principales propriétés lumineuses et énergétiques d'une composition </w:t>
      </w:r>
      <w:r w:rsidRPr="00111348">
        <w:rPr>
          <w:rFonts w:ascii="Tahoma" w:hAnsi="Tahoma" w:cs="Tahoma"/>
          <w:sz w:val="20"/>
          <w:szCs w:val="20"/>
          <w:vertAlign w:val="superscript"/>
          <w:lang w:val="fr-BE" w:eastAsia="ja-JP"/>
        </w:rPr>
        <w:t>(1)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>:</w:t>
      </w:r>
    </w:p>
    <w:p w:rsidR="00CB1989" w:rsidRPr="00111348" w:rsidRDefault="00CB1989" w:rsidP="00CB1989">
      <w:pPr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Vitrage isolant sous vide de 8 mm (cavité sous vide de 0,1 mm et </w:t>
      </w:r>
      <w:r>
        <w:rPr>
          <w:rFonts w:ascii="Tahoma" w:hAnsi="Tahoma" w:cs="Tahoma"/>
          <w:sz w:val="20"/>
          <w:szCs w:val="20"/>
          <w:lang w:val="fr-BE" w:eastAsia="ja-JP"/>
        </w:rPr>
        <w:t>couche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 à faible émissivité).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126"/>
        <w:gridCol w:w="1701"/>
        <w:gridCol w:w="1275"/>
      </w:tblGrid>
      <w:tr w:rsidR="00A07E51" w:rsidRPr="003A1F97" w:rsidTr="002608F4">
        <w:tc>
          <w:tcPr>
            <w:tcW w:w="4248" w:type="dxa"/>
            <w:shd w:val="clear" w:color="auto" w:fill="00B0F0"/>
          </w:tcPr>
          <w:p w:rsidR="00A07E51" w:rsidRPr="003A1F97" w:rsidRDefault="00111348" w:rsidP="00A07E51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</w:pPr>
            <w:proofErr w:type="spellStart"/>
            <w:r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>Charactéristique</w:t>
            </w:r>
            <w:proofErr w:type="spellEnd"/>
          </w:p>
        </w:tc>
        <w:tc>
          <w:tcPr>
            <w:tcW w:w="2126" w:type="dxa"/>
            <w:shd w:val="clear" w:color="auto" w:fill="00B0F0"/>
          </w:tcPr>
          <w:p w:rsidR="00A07E51" w:rsidRPr="003A1F97" w:rsidRDefault="00111348" w:rsidP="00A07E51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</w:pPr>
            <w:proofErr w:type="spellStart"/>
            <w:r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>Valeur</w:t>
            </w:r>
            <w:proofErr w:type="spellEnd"/>
          </w:p>
        </w:tc>
        <w:tc>
          <w:tcPr>
            <w:tcW w:w="1701" w:type="dxa"/>
            <w:shd w:val="clear" w:color="auto" w:fill="00B0F0"/>
          </w:tcPr>
          <w:p w:rsidR="00A07E51" w:rsidRPr="003A1F97" w:rsidRDefault="00E27C2C" w:rsidP="00A07E51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</w:pPr>
            <w:proofErr w:type="spellStart"/>
            <w:r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>Unit</w:t>
            </w:r>
            <w:r w:rsidR="00111348"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>é</w:t>
            </w:r>
            <w:proofErr w:type="spellEnd"/>
          </w:p>
        </w:tc>
        <w:tc>
          <w:tcPr>
            <w:tcW w:w="1275" w:type="dxa"/>
            <w:shd w:val="clear" w:color="auto" w:fill="00B0F0"/>
          </w:tcPr>
          <w:p w:rsidR="00A07E51" w:rsidRPr="003A1F97" w:rsidRDefault="00111348" w:rsidP="00A07E51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</w:pPr>
            <w:proofErr w:type="spellStart"/>
            <w:r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>Norme</w:t>
            </w:r>
            <w:proofErr w:type="spellEnd"/>
            <w:r>
              <w:rPr>
                <w:rFonts w:ascii="Tahoma" w:hAnsi="Tahoma" w:cs="Tahoma"/>
                <w:color w:val="FFFFFF" w:themeColor="background1"/>
                <w:sz w:val="20"/>
                <w:szCs w:val="20"/>
                <w:lang w:val="nl-NL" w:eastAsia="ja-JP"/>
              </w:rPr>
              <w:t xml:space="preserve"> EN</w:t>
            </w:r>
          </w:p>
        </w:tc>
      </w:tr>
      <w:tr w:rsidR="0003352D" w:rsidRPr="003A1F97" w:rsidTr="002608F4">
        <w:tc>
          <w:tcPr>
            <w:tcW w:w="4248" w:type="dxa"/>
          </w:tcPr>
          <w:p w:rsidR="0003352D" w:rsidRPr="003A1F97" w:rsidRDefault="0003352D" w:rsidP="0003352D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 xml:space="preserve">TL –Transmission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lumineuse</w:t>
            </w:r>
            <w:proofErr w:type="spellEnd"/>
          </w:p>
        </w:tc>
        <w:tc>
          <w:tcPr>
            <w:tcW w:w="2126" w:type="dxa"/>
          </w:tcPr>
          <w:p w:rsidR="0003352D" w:rsidRPr="003A1F97" w:rsidRDefault="0003352D" w:rsidP="0003352D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79</w:t>
            </w:r>
          </w:p>
        </w:tc>
        <w:tc>
          <w:tcPr>
            <w:tcW w:w="1701" w:type="dxa"/>
          </w:tcPr>
          <w:p w:rsidR="0003352D" w:rsidRPr="003A1F97" w:rsidRDefault="0003352D" w:rsidP="0003352D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%</w:t>
            </w:r>
          </w:p>
        </w:tc>
        <w:tc>
          <w:tcPr>
            <w:tcW w:w="1275" w:type="dxa"/>
            <w:vMerge w:val="restart"/>
            <w:vAlign w:val="center"/>
          </w:tcPr>
          <w:p w:rsidR="0003352D" w:rsidRPr="003A1F97" w:rsidRDefault="0003352D" w:rsidP="0003352D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EN 410</w:t>
            </w:r>
          </w:p>
        </w:tc>
      </w:tr>
      <w:tr w:rsidR="0003352D" w:rsidRPr="003A1F97" w:rsidTr="002608F4">
        <w:tc>
          <w:tcPr>
            <w:tcW w:w="4248" w:type="dxa"/>
          </w:tcPr>
          <w:p w:rsidR="0003352D" w:rsidRPr="00111348" w:rsidRDefault="0003352D" w:rsidP="0003352D">
            <w:pPr>
              <w:jc w:val="center"/>
              <w:rPr>
                <w:rFonts w:ascii="Tahoma" w:hAnsi="Tahoma" w:cs="Tahoma"/>
                <w:sz w:val="20"/>
                <w:szCs w:val="20"/>
                <w:lang w:val="fr-BE" w:eastAsia="ja-JP"/>
              </w:rPr>
            </w:pPr>
            <w:r w:rsidRPr="00111348">
              <w:rPr>
                <w:rFonts w:ascii="Tahoma" w:hAnsi="Tahoma" w:cs="Tahoma"/>
                <w:sz w:val="20"/>
                <w:szCs w:val="20"/>
                <w:lang w:val="fr-BE" w:eastAsia="ja-JP"/>
              </w:rPr>
              <w:t xml:space="preserve">RL </w:t>
            </w:r>
            <w:proofErr w:type="spellStart"/>
            <w:r w:rsidRPr="00111348">
              <w:rPr>
                <w:rFonts w:ascii="Tahoma" w:hAnsi="Tahoma" w:cs="Tahoma"/>
                <w:sz w:val="20"/>
                <w:szCs w:val="20"/>
                <w:lang w:val="fr-BE" w:eastAsia="ja-JP"/>
              </w:rPr>
              <w:t>ext</w:t>
            </w:r>
            <w:proofErr w:type="spellEnd"/>
            <w:r w:rsidRPr="00111348">
              <w:rPr>
                <w:rFonts w:ascii="Tahoma" w:hAnsi="Tahoma" w:cs="Tahoma"/>
                <w:sz w:val="20"/>
                <w:szCs w:val="20"/>
                <w:lang w:val="fr-BE" w:eastAsia="ja-JP"/>
              </w:rPr>
              <w:t xml:space="preserve"> / RL </w:t>
            </w:r>
            <w:proofErr w:type="spellStart"/>
            <w:r w:rsidRPr="00111348">
              <w:rPr>
                <w:rFonts w:ascii="Tahoma" w:hAnsi="Tahoma" w:cs="Tahoma"/>
                <w:sz w:val="20"/>
                <w:szCs w:val="20"/>
                <w:lang w:val="fr-BE" w:eastAsia="ja-JP"/>
              </w:rPr>
              <w:t>int</w:t>
            </w:r>
            <w:proofErr w:type="spellEnd"/>
            <w:r w:rsidRPr="00111348">
              <w:rPr>
                <w:rFonts w:ascii="Tahoma" w:hAnsi="Tahoma" w:cs="Tahoma"/>
                <w:sz w:val="20"/>
                <w:szCs w:val="20"/>
                <w:lang w:val="fr-BE" w:eastAsia="ja-JP"/>
              </w:rPr>
              <w:t xml:space="preserve"> –</w:t>
            </w:r>
            <w:r>
              <w:rPr>
                <w:rFonts w:ascii="Tahoma" w:hAnsi="Tahoma" w:cs="Tahoma"/>
                <w:sz w:val="20"/>
                <w:szCs w:val="20"/>
                <w:lang w:val="fr-BE" w:eastAsia="ja-JP"/>
              </w:rPr>
              <w:t xml:space="preserve"> Réflexion lumineuse</w:t>
            </w:r>
          </w:p>
        </w:tc>
        <w:tc>
          <w:tcPr>
            <w:tcW w:w="2126" w:type="dxa"/>
          </w:tcPr>
          <w:p w:rsidR="0003352D" w:rsidRPr="003A1F97" w:rsidRDefault="0003352D" w:rsidP="0003352D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14 / 14</w:t>
            </w:r>
          </w:p>
        </w:tc>
        <w:tc>
          <w:tcPr>
            <w:tcW w:w="1701" w:type="dxa"/>
          </w:tcPr>
          <w:p w:rsidR="0003352D" w:rsidRPr="003A1F97" w:rsidRDefault="0003352D" w:rsidP="0003352D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%</w:t>
            </w:r>
          </w:p>
        </w:tc>
        <w:tc>
          <w:tcPr>
            <w:tcW w:w="1275" w:type="dxa"/>
            <w:vMerge/>
          </w:tcPr>
          <w:p w:rsidR="0003352D" w:rsidRPr="003A1F97" w:rsidRDefault="0003352D" w:rsidP="0003352D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</w:p>
        </w:tc>
      </w:tr>
      <w:tr w:rsidR="0003352D" w:rsidRPr="003A1F97" w:rsidTr="002608F4">
        <w:tc>
          <w:tcPr>
            <w:tcW w:w="4248" w:type="dxa"/>
          </w:tcPr>
          <w:p w:rsidR="0003352D" w:rsidRPr="003A1F97" w:rsidRDefault="0003352D" w:rsidP="0003352D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g</w:t>
            </w:r>
          </w:p>
        </w:tc>
        <w:tc>
          <w:tcPr>
            <w:tcW w:w="2126" w:type="dxa"/>
          </w:tcPr>
          <w:p w:rsidR="0003352D" w:rsidRPr="003A1F97" w:rsidRDefault="0003352D" w:rsidP="0003352D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0.61</w:t>
            </w:r>
          </w:p>
        </w:tc>
        <w:tc>
          <w:tcPr>
            <w:tcW w:w="1701" w:type="dxa"/>
          </w:tcPr>
          <w:p w:rsidR="0003352D" w:rsidRPr="003A1F97" w:rsidRDefault="0003352D" w:rsidP="0003352D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-</w:t>
            </w:r>
          </w:p>
        </w:tc>
        <w:tc>
          <w:tcPr>
            <w:tcW w:w="1275" w:type="dxa"/>
            <w:vMerge/>
          </w:tcPr>
          <w:p w:rsidR="0003352D" w:rsidRPr="003A1F97" w:rsidRDefault="0003352D" w:rsidP="0003352D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</w:p>
        </w:tc>
      </w:tr>
      <w:tr w:rsidR="0003352D" w:rsidRPr="003A1F97" w:rsidTr="002608F4">
        <w:tc>
          <w:tcPr>
            <w:tcW w:w="4248" w:type="dxa"/>
          </w:tcPr>
          <w:p w:rsidR="0003352D" w:rsidRPr="003A1F97" w:rsidRDefault="0003352D" w:rsidP="0003352D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 xml:space="preserve">U </w:t>
            </w: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verre</w:t>
            </w:r>
          </w:p>
        </w:tc>
        <w:tc>
          <w:tcPr>
            <w:tcW w:w="2126" w:type="dxa"/>
          </w:tcPr>
          <w:p w:rsidR="0003352D" w:rsidRPr="003A1F97" w:rsidRDefault="0003352D" w:rsidP="0003352D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val="nl-NL" w:eastAsia="ja-JP"/>
              </w:rPr>
              <w:t>0,7</w:t>
            </w:r>
          </w:p>
        </w:tc>
        <w:tc>
          <w:tcPr>
            <w:tcW w:w="1701" w:type="dxa"/>
          </w:tcPr>
          <w:p w:rsidR="0003352D" w:rsidRPr="003A1F97" w:rsidRDefault="0003352D" w:rsidP="0003352D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W/(m².K)</w:t>
            </w:r>
          </w:p>
        </w:tc>
        <w:tc>
          <w:tcPr>
            <w:tcW w:w="1275" w:type="dxa"/>
          </w:tcPr>
          <w:p w:rsidR="0003352D" w:rsidRPr="003A1F97" w:rsidRDefault="0003352D" w:rsidP="0003352D">
            <w:pPr>
              <w:jc w:val="center"/>
              <w:rPr>
                <w:rFonts w:ascii="Tahoma" w:hAnsi="Tahoma" w:cs="Tahoma"/>
                <w:sz w:val="20"/>
                <w:szCs w:val="20"/>
                <w:lang w:val="nl-NL" w:eastAsia="ja-JP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 w:eastAsia="ja-JP"/>
              </w:rPr>
              <w:t>EN 673</w:t>
            </w:r>
          </w:p>
        </w:tc>
      </w:tr>
    </w:tbl>
    <w:p w:rsidR="00A07E51" w:rsidRPr="003A1F97" w:rsidRDefault="00A07E51" w:rsidP="00276D38">
      <w:pPr>
        <w:rPr>
          <w:rFonts w:ascii="Tahoma" w:hAnsi="Tahoma" w:cs="Tahoma"/>
          <w:sz w:val="20"/>
          <w:szCs w:val="20"/>
          <w:lang w:val="nl-NL" w:eastAsia="ja-JP"/>
        </w:rPr>
      </w:pPr>
    </w:p>
    <w:p w:rsidR="00CB1989" w:rsidRPr="00111348" w:rsidRDefault="00CB1989" w:rsidP="00CB1989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>L'aspect visuel est transparent et neutre des deux côtés.</w:t>
      </w:r>
    </w:p>
    <w:p w:rsidR="00CB1989" w:rsidRPr="00111348" w:rsidRDefault="00CB1989" w:rsidP="00CB1989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>L'étanchéité hermétique du vitrage isolant sous vide est garantie 15 ans selon les dispositions du document de garantie constructeur.</w:t>
      </w:r>
    </w:p>
    <w:p w:rsidR="00CB1989" w:rsidRPr="00111348" w:rsidRDefault="00CB1989" w:rsidP="00CB1989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>Le vitrage isolant sous vide doit être homologué ETA.</w:t>
      </w:r>
    </w:p>
    <w:p w:rsidR="00CB1989" w:rsidRPr="00111348" w:rsidRDefault="00CB1989" w:rsidP="00CB1989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>Les épaisseurs de verre du vitrage isolant sous vide sont déterminées en fonction des dimensions du vitrage, de la charge de vent, de la charge climatiqu</w:t>
      </w:r>
      <w:r>
        <w:rPr>
          <w:rFonts w:ascii="Tahoma" w:hAnsi="Tahoma" w:cs="Tahoma"/>
          <w:sz w:val="20"/>
          <w:szCs w:val="20"/>
          <w:lang w:val="fr-BE" w:eastAsia="ja-JP"/>
        </w:rPr>
        <w:t xml:space="preserve">e, en fonction de 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charges spécifiques et </w:t>
      </w:r>
      <w:r>
        <w:rPr>
          <w:rFonts w:ascii="Tahoma" w:hAnsi="Tahoma" w:cs="Tahoma"/>
          <w:sz w:val="20"/>
          <w:szCs w:val="20"/>
          <w:lang w:val="fr-BE" w:eastAsia="ja-JP"/>
        </w:rPr>
        <w:t>de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>s propriétés mécaniques intrinsèques des vitrages isolants sous vide.</w:t>
      </w:r>
    </w:p>
    <w:p w:rsidR="00CB1989" w:rsidRDefault="00CB1989" w:rsidP="00CB1989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>Le</w:t>
      </w:r>
      <w:r>
        <w:rPr>
          <w:rFonts w:ascii="Tahoma" w:hAnsi="Tahoma" w:cs="Tahoma"/>
          <w:sz w:val="20"/>
          <w:szCs w:val="20"/>
          <w:lang w:val="fr-BE" w:eastAsia="ja-JP"/>
        </w:rPr>
        <w:t>s feuilles de verre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 recuit </w:t>
      </w:r>
      <w:r>
        <w:rPr>
          <w:rFonts w:ascii="Tahoma" w:hAnsi="Tahoma" w:cs="Tahoma"/>
          <w:sz w:val="20"/>
          <w:szCs w:val="20"/>
          <w:lang w:val="fr-BE" w:eastAsia="ja-JP"/>
        </w:rPr>
        <w:t xml:space="preserve">constituant le vitrage sous vide 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doit être </w:t>
      </w:r>
      <w:r>
        <w:rPr>
          <w:rFonts w:ascii="Tahoma" w:hAnsi="Tahoma" w:cs="Tahoma"/>
          <w:sz w:val="20"/>
          <w:szCs w:val="20"/>
          <w:lang w:val="fr-BE" w:eastAsia="ja-JP"/>
        </w:rPr>
        <w:t xml:space="preserve">certifié </w:t>
      </w:r>
      <w:proofErr w:type="spellStart"/>
      <w:r>
        <w:rPr>
          <w:rFonts w:ascii="Tahoma" w:hAnsi="Tahoma" w:cs="Tahoma"/>
          <w:sz w:val="20"/>
          <w:szCs w:val="20"/>
          <w:lang w:val="fr-BE" w:eastAsia="ja-JP"/>
        </w:rPr>
        <w:t>Cradle</w:t>
      </w:r>
      <w:proofErr w:type="spellEnd"/>
      <w:r>
        <w:rPr>
          <w:rFonts w:ascii="Tahoma" w:hAnsi="Tahoma" w:cs="Tahoma"/>
          <w:sz w:val="20"/>
          <w:szCs w:val="20"/>
          <w:lang w:val="fr-BE" w:eastAsia="ja-JP"/>
        </w:rPr>
        <w:t xml:space="preserve"> to </w:t>
      </w:r>
      <w:proofErr w:type="spellStart"/>
      <w:r>
        <w:rPr>
          <w:rFonts w:ascii="Tahoma" w:hAnsi="Tahoma" w:cs="Tahoma"/>
          <w:sz w:val="20"/>
          <w:szCs w:val="20"/>
          <w:lang w:val="fr-BE" w:eastAsia="ja-JP"/>
        </w:rPr>
        <w:t>Cradle</w:t>
      </w:r>
      <w:proofErr w:type="spellEnd"/>
      <w:r>
        <w:rPr>
          <w:rFonts w:ascii="Tahoma" w:hAnsi="Tahoma" w:cs="Tahoma"/>
          <w:sz w:val="20"/>
          <w:szCs w:val="20"/>
          <w:lang w:val="fr-BE" w:eastAsia="ja-JP"/>
        </w:rPr>
        <w:t xml:space="preserve"> (C2C) Bronze et la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 </w:t>
      </w:r>
      <w:r>
        <w:rPr>
          <w:rFonts w:ascii="Tahoma" w:hAnsi="Tahoma" w:cs="Tahoma"/>
          <w:sz w:val="20"/>
          <w:szCs w:val="20"/>
          <w:lang w:val="fr-BE" w:eastAsia="ja-JP"/>
        </w:rPr>
        <w:t>couche</w:t>
      </w:r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 à faible émissivité doit être </w:t>
      </w:r>
      <w:proofErr w:type="spellStart"/>
      <w:r w:rsidRPr="00111348">
        <w:rPr>
          <w:rFonts w:ascii="Tahoma" w:hAnsi="Tahoma" w:cs="Tahoma"/>
          <w:sz w:val="20"/>
          <w:szCs w:val="20"/>
          <w:lang w:val="fr-BE" w:eastAsia="ja-JP"/>
        </w:rPr>
        <w:t>Cradle</w:t>
      </w:r>
      <w:proofErr w:type="spellEnd"/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 to </w:t>
      </w:r>
      <w:proofErr w:type="spellStart"/>
      <w:r w:rsidRPr="00111348">
        <w:rPr>
          <w:rFonts w:ascii="Tahoma" w:hAnsi="Tahoma" w:cs="Tahoma"/>
          <w:sz w:val="20"/>
          <w:szCs w:val="20"/>
          <w:lang w:val="fr-BE" w:eastAsia="ja-JP"/>
        </w:rPr>
        <w:t>Cradle</w:t>
      </w:r>
      <w:proofErr w:type="spellEnd"/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 (C2C) </w:t>
      </w:r>
      <w:proofErr w:type="spellStart"/>
      <w:r w:rsidRPr="00111348">
        <w:rPr>
          <w:rFonts w:ascii="Tahoma" w:hAnsi="Tahoma" w:cs="Tahoma"/>
          <w:sz w:val="20"/>
          <w:szCs w:val="20"/>
          <w:lang w:val="fr-BE" w:eastAsia="ja-JP"/>
        </w:rPr>
        <w:t>Silver</w:t>
      </w:r>
      <w:proofErr w:type="spellEnd"/>
      <w:r w:rsidRPr="00111348">
        <w:rPr>
          <w:rFonts w:ascii="Tahoma" w:hAnsi="Tahoma" w:cs="Tahoma"/>
          <w:sz w:val="20"/>
          <w:szCs w:val="20"/>
          <w:lang w:val="fr-BE" w:eastAsia="ja-JP"/>
        </w:rPr>
        <w:t xml:space="preserve"> selon le programme de l'organisme indépendant certifié MBDC.</w:t>
      </w:r>
    </w:p>
    <w:p w:rsidR="00111348" w:rsidRPr="00111348" w:rsidRDefault="00111348" w:rsidP="00111348">
      <w:pPr>
        <w:autoSpaceDE w:val="0"/>
        <w:autoSpaceDN w:val="0"/>
        <w:rPr>
          <w:rFonts w:ascii="Tahoma" w:hAnsi="Tahoma" w:cs="Tahoma"/>
          <w:sz w:val="20"/>
          <w:szCs w:val="20"/>
          <w:lang w:val="fr-BE"/>
        </w:rPr>
      </w:pPr>
    </w:p>
    <w:p w:rsidR="00FA693C" w:rsidRPr="00111348" w:rsidRDefault="00CB1989" w:rsidP="00CB1989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  <w:lang w:val="fr-BE" w:eastAsia="ja-JP"/>
        </w:rPr>
      </w:pPr>
      <w:r w:rsidRPr="00111348">
        <w:rPr>
          <w:rFonts w:ascii="Tahoma" w:hAnsi="Tahoma" w:cs="Tahoma"/>
          <w:sz w:val="20"/>
          <w:szCs w:val="20"/>
          <w:lang w:val="fr-BE" w:eastAsia="ja-JP"/>
        </w:rPr>
        <w:t>Ces valeurs sont calculées sur la base de mesures spectrales conformément aux normes EN 140 et ISO 9050: 1990. La valeur U est calculée sur la base de la norme EN 673 et mesurée conformément à EN 674. La mesure d'émissivité répond les normes EN 673 (Annexe A) et EN 12898</w:t>
      </w:r>
    </w:p>
    <w:sectPr w:rsidR="00FA693C" w:rsidRPr="00111348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9B5" w:rsidRDefault="002049B5" w:rsidP="009A2B02">
      <w:r>
        <w:separator/>
      </w:r>
    </w:p>
  </w:endnote>
  <w:endnote w:type="continuationSeparator" w:id="0">
    <w:p w:rsidR="002049B5" w:rsidRDefault="002049B5" w:rsidP="009A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9B5" w:rsidRDefault="002049B5" w:rsidP="009A2B02">
      <w:r>
        <w:separator/>
      </w:r>
    </w:p>
  </w:footnote>
  <w:footnote w:type="continuationSeparator" w:id="0">
    <w:p w:rsidR="002049B5" w:rsidRDefault="002049B5" w:rsidP="009A2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B02" w:rsidRPr="002538BA" w:rsidRDefault="002049B5">
    <w:pPr>
      <w:pStyle w:val="Header"/>
    </w:pPr>
    <w:r>
      <w:rPr>
        <w:noProof/>
      </w:rPr>
      <w:fldChar w:fldCharType="begin"/>
    </w:r>
    <w:r>
      <w:rPr>
        <w:noProof/>
      </w:rPr>
      <w:instrText xml:space="preserve"> FILENAM</w:instrText>
    </w:r>
    <w:r>
      <w:rPr>
        <w:noProof/>
      </w:rPr>
      <w:instrText xml:space="preserve">E   \* MERGEFORMAT </w:instrText>
    </w:r>
    <w:r>
      <w:rPr>
        <w:noProof/>
      </w:rPr>
      <w:fldChar w:fldCharType="separate"/>
    </w:r>
    <w:r w:rsidR="00AC0D44">
      <w:rPr>
        <w:noProof/>
      </w:rPr>
      <w:fldChar w:fldCharType="begin"/>
    </w:r>
    <w:r w:rsidR="00AC0D44">
      <w:rPr>
        <w:noProof/>
      </w:rPr>
      <w:instrText xml:space="preserve"> FILENAME   \* MERGEFORMAT </w:instrText>
    </w:r>
    <w:r w:rsidR="00AC0D44">
      <w:rPr>
        <w:noProof/>
      </w:rPr>
      <w:fldChar w:fldCharType="separate"/>
    </w:r>
    <w:r w:rsidR="00AC0D44">
      <w:rPr>
        <w:noProof/>
      </w:rPr>
      <w:t>TECH - FINEO 8 - Specifications - 2020 07 06 - FR</w:t>
    </w:r>
    <w:r w:rsidR="00AC0D44">
      <w:rPr>
        <w:noProof/>
      </w:rPr>
      <w:fldChar w:fldCharType="end"/>
    </w:r>
    <w:r>
      <w:rPr>
        <w:noProof/>
      </w:rPr>
      <w:fldChar w:fldCharType="end"/>
    </w:r>
    <w:r w:rsidR="009A2B02"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18ba45f6999e0f5d1094e47e" descr="{&quot;HashCode&quot;:-1401405194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2B02" w:rsidRPr="009A2B02" w:rsidRDefault="009A2B02" w:rsidP="009A2B02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18ba45f6999e0f5d1094e47e" o:spid="_x0000_s1026" type="#_x0000_t202" alt="{&quot;HashCode&quot;:-1401405194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" o:allowincell="f" filled="f" stroked="f" strokeweight=".5pt">
              <v:fill o:detectmouseclick="t"/>
              <v:textbox inset=",0,,0">
                <w:txbxContent>
                  <w:p w:rsidR="009A2B02" w:rsidRPr="009A2B02" w:rsidRDefault="009A2B02" w:rsidP="009A2B02">
                    <w:pPr>
                      <w:jc w:val="center"/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D2607"/>
    <w:multiLevelType w:val="hybridMultilevel"/>
    <w:tmpl w:val="3A80B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636D3"/>
    <w:multiLevelType w:val="hybridMultilevel"/>
    <w:tmpl w:val="D646B65C"/>
    <w:lvl w:ilvl="0" w:tplc="F21CBE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02"/>
    <w:rsid w:val="00007AB0"/>
    <w:rsid w:val="0003352D"/>
    <w:rsid w:val="00055C05"/>
    <w:rsid w:val="000C7951"/>
    <w:rsid w:val="00111348"/>
    <w:rsid w:val="0016443B"/>
    <w:rsid w:val="00164675"/>
    <w:rsid w:val="001B6AB4"/>
    <w:rsid w:val="001C2193"/>
    <w:rsid w:val="001C6ABB"/>
    <w:rsid w:val="002049B5"/>
    <w:rsid w:val="00212937"/>
    <w:rsid w:val="00225EA3"/>
    <w:rsid w:val="002538BA"/>
    <w:rsid w:val="002608F4"/>
    <w:rsid w:val="00276D38"/>
    <w:rsid w:val="00350A2B"/>
    <w:rsid w:val="00351E85"/>
    <w:rsid w:val="00392CA1"/>
    <w:rsid w:val="003A1F97"/>
    <w:rsid w:val="004574FA"/>
    <w:rsid w:val="0046619D"/>
    <w:rsid w:val="004D6853"/>
    <w:rsid w:val="005D4085"/>
    <w:rsid w:val="00613B3B"/>
    <w:rsid w:val="006415ED"/>
    <w:rsid w:val="006E33DC"/>
    <w:rsid w:val="00720107"/>
    <w:rsid w:val="00757507"/>
    <w:rsid w:val="007D4E99"/>
    <w:rsid w:val="007E67CA"/>
    <w:rsid w:val="00817A49"/>
    <w:rsid w:val="008A5849"/>
    <w:rsid w:val="008E0665"/>
    <w:rsid w:val="008E1F89"/>
    <w:rsid w:val="00900A45"/>
    <w:rsid w:val="00914E76"/>
    <w:rsid w:val="00916870"/>
    <w:rsid w:val="00934964"/>
    <w:rsid w:val="00942A00"/>
    <w:rsid w:val="009700A7"/>
    <w:rsid w:val="009739C2"/>
    <w:rsid w:val="009A2B02"/>
    <w:rsid w:val="009A6B3E"/>
    <w:rsid w:val="00A0259E"/>
    <w:rsid w:val="00A07E51"/>
    <w:rsid w:val="00A31B71"/>
    <w:rsid w:val="00AA0D2A"/>
    <w:rsid w:val="00AC0D44"/>
    <w:rsid w:val="00BA11CA"/>
    <w:rsid w:val="00BA62F9"/>
    <w:rsid w:val="00BE7229"/>
    <w:rsid w:val="00C5499A"/>
    <w:rsid w:val="00CB1989"/>
    <w:rsid w:val="00CC155E"/>
    <w:rsid w:val="00DC79E8"/>
    <w:rsid w:val="00DE3B43"/>
    <w:rsid w:val="00DF5F9C"/>
    <w:rsid w:val="00E06852"/>
    <w:rsid w:val="00E27C2C"/>
    <w:rsid w:val="00E369B6"/>
    <w:rsid w:val="00E40023"/>
    <w:rsid w:val="00E43DE9"/>
    <w:rsid w:val="00E4539D"/>
    <w:rsid w:val="00E5018B"/>
    <w:rsid w:val="00E72B66"/>
    <w:rsid w:val="00EB6991"/>
    <w:rsid w:val="00F437C5"/>
    <w:rsid w:val="00F5248F"/>
    <w:rsid w:val="00F6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E9B636-8F60-4EBF-82A7-AF88FF00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D38"/>
    <w:pPr>
      <w:spacing w:after="0" w:line="240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B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B02"/>
  </w:style>
  <w:style w:type="paragraph" w:styleId="Footer">
    <w:name w:val="footer"/>
    <w:basedOn w:val="Normal"/>
    <w:link w:val="FooterChar"/>
    <w:uiPriority w:val="99"/>
    <w:unhideWhenUsed/>
    <w:rsid w:val="009A2B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B02"/>
  </w:style>
  <w:style w:type="paragraph" w:styleId="ListParagraph">
    <w:name w:val="List Paragraph"/>
    <w:basedOn w:val="Normal"/>
    <w:uiPriority w:val="34"/>
    <w:qFormat/>
    <w:rsid w:val="00276D38"/>
    <w:pPr>
      <w:ind w:left="720"/>
    </w:pPr>
  </w:style>
  <w:style w:type="table" w:styleId="TableGrid">
    <w:name w:val="Table Grid"/>
    <w:basedOn w:val="TableNormal"/>
    <w:uiPriority w:val="39"/>
    <w:rsid w:val="00A07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16AB4E01FD84AA41969D98CC8AADE" ma:contentTypeVersion="219" ma:contentTypeDescription="Create a new document." ma:contentTypeScope="" ma:versionID="c2b8b39536c7e2873497d52dd1c0daa3">
  <xsd:schema xmlns:xsd="http://www.w3.org/2001/XMLSchema" xmlns:xs="http://www.w3.org/2001/XMLSchema" xmlns:p="http://schemas.microsoft.com/office/2006/metadata/properties" xmlns:ns1="http://schemas.microsoft.com/sharepoint/v3" xmlns:ns2="4336dab1-8265-4896-9154-93df6420a146" xmlns:ns3="80e150f2-9735-4783-8385-24c53ffff085" xmlns:ns4="73333eaf-658c-4bc2-85a2-a7ad08f6fc15" targetNamespace="http://schemas.microsoft.com/office/2006/metadata/properties" ma:root="true" ma:fieldsID="1d131e494e4dc4e195598c003f1334e6" ns1:_="" ns2:_="" ns3:_="" ns4:_="">
    <xsd:import namespace="http://schemas.microsoft.com/sharepoint/v3"/>
    <xsd:import namespace="4336dab1-8265-4896-9154-93df6420a146"/>
    <xsd:import namespace="80e150f2-9735-4783-8385-24c53ffff085"/>
    <xsd:import namespace="73333eaf-658c-4bc2-85a2-a7ad08f6fc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6dab1-8265-4896-9154-93df6420a1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150f2-9735-4783-8385-24c53ffff08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33eaf-658c-4bc2-85a2-a7ad08f6f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999ECB9F50341B5565A33F17A0115" ma:contentTypeVersion="12" ma:contentTypeDescription="Create a new document." ma:contentTypeScope="" ma:versionID="3ab3ef5c2ebebac2cd0228458d9c516d">
  <xsd:schema xmlns:xsd="http://www.w3.org/2001/XMLSchema" xmlns:xs="http://www.w3.org/2001/XMLSchema" xmlns:p="http://schemas.microsoft.com/office/2006/metadata/properties" xmlns:ns2="dd4542b5-9512-489e-8b92-c0f793fdc96b" xmlns:ns3="a8a99508-b824-4f9f-a87a-001fedcc66c3" targetNamespace="http://schemas.microsoft.com/office/2006/metadata/properties" ma:root="true" ma:fieldsID="e39aadd96850e0d9214689d77936b70c" ns2:_="" ns3:_="">
    <xsd:import namespace="dd4542b5-9512-489e-8b92-c0f793fdc96b"/>
    <xsd:import namespace="a8a99508-b824-4f9f-a87a-001fedcc66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542b5-9512-489e-8b92-c0f793fdc9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99508-b824-4f9f-a87a-001fedcc6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4542b5-9512-489e-8b92-c0f793fdc96b">SCW3DH4A5WXC-1348424226-161814</_dlc_DocId>
    <_dlc_DocIdUrl xmlns="dd4542b5-9512-489e-8b92-c0f793fdc96b">
      <Url>https://agcgreur.sharepoint.com/sites/Fineo/_layouts/15/DocIdRedir.aspx?ID=SCW3DH4A5WXC-1348424226-161814</Url>
      <Description>SCW3DH4A5WXC-1348424226-161814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EAB2045-01C9-4E58-BBD2-C48947812047}"/>
</file>

<file path=customXml/itemProps2.xml><?xml version="1.0" encoding="utf-8"?>
<ds:datastoreItem xmlns:ds="http://schemas.openxmlformats.org/officeDocument/2006/customXml" ds:itemID="{57CE4C5F-DA83-4ED5-A064-2874469B7B81}"/>
</file>

<file path=customXml/itemProps3.xml><?xml version="1.0" encoding="utf-8"?>
<ds:datastoreItem xmlns:ds="http://schemas.openxmlformats.org/officeDocument/2006/customXml" ds:itemID="{9986E3F1-78E9-4609-9039-16370EB6DC94}"/>
</file>

<file path=customXml/itemProps4.xml><?xml version="1.0" encoding="utf-8"?>
<ds:datastoreItem xmlns:ds="http://schemas.openxmlformats.org/officeDocument/2006/customXml" ds:itemID="{338C9B64-EC75-4891-8B34-F10C59913F15}"/>
</file>

<file path=customXml/itemProps5.xml><?xml version="1.0" encoding="utf-8"?>
<ds:datastoreItem xmlns:ds="http://schemas.openxmlformats.org/officeDocument/2006/customXml" ds:itemID="{C7302F8A-F2C3-4365-A6C2-E4E45E80F3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AGC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Caestecker Alex</dc:creator>
  <cp:keywords/>
  <dc:description/>
  <cp:lastModifiedBy>Caestecker Alex</cp:lastModifiedBy>
  <cp:revision>4</cp:revision>
  <dcterms:created xsi:type="dcterms:W3CDTF">2020-07-06T16:49:00Z</dcterms:created>
  <dcterms:modified xsi:type="dcterms:W3CDTF">2020-07-06T16:55:00Z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91ad2d-c74e-4bcc-a079-aa036b04f981_Enabled">
    <vt:lpwstr>True</vt:lpwstr>
  </property>
  <property fmtid="{D5CDD505-2E9C-101B-9397-08002B2CF9AE}" pid="3" name="MSIP_Label_7591ad2d-c74e-4bcc-a079-aa036b04f981_SiteId">
    <vt:lpwstr>faa6053b-36c4-4c36-af04-796200c185bf</vt:lpwstr>
  </property>
  <property fmtid="{D5CDD505-2E9C-101B-9397-08002B2CF9AE}" pid="4" name="MSIP_Label_7591ad2d-c74e-4bcc-a079-aa036b04f981_Owner">
    <vt:lpwstr>Alex.Caestecker@eu.agc.com</vt:lpwstr>
  </property>
  <property fmtid="{D5CDD505-2E9C-101B-9397-08002B2CF9AE}" pid="5" name="MSIP_Label_7591ad2d-c74e-4bcc-a079-aa036b04f981_SetDate">
    <vt:lpwstr>2020-01-14T16:02:01.4631069Z</vt:lpwstr>
  </property>
  <property fmtid="{D5CDD505-2E9C-101B-9397-08002B2CF9AE}" pid="6" name="MSIP_Label_7591ad2d-c74e-4bcc-a079-aa036b04f981_Name">
    <vt:lpwstr>Others</vt:lpwstr>
  </property>
  <property fmtid="{D5CDD505-2E9C-101B-9397-08002B2CF9AE}" pid="7" name="MSIP_Label_7591ad2d-c74e-4bcc-a079-aa036b04f981_Application">
    <vt:lpwstr>Microsoft Azure Information Protection</vt:lpwstr>
  </property>
  <property fmtid="{D5CDD505-2E9C-101B-9397-08002B2CF9AE}" pid="8" name="MSIP_Label_7591ad2d-c74e-4bcc-a079-aa036b04f981_Extended_MSFT_Method">
    <vt:lpwstr>Manual</vt:lpwstr>
  </property>
  <property fmtid="{D5CDD505-2E9C-101B-9397-08002B2CF9AE}" pid="9" name="Sensitivity">
    <vt:lpwstr>Others</vt:lpwstr>
  </property>
  <property fmtid="{D5CDD505-2E9C-101B-9397-08002B2CF9AE}" pid="10" name="ContentTypeId">
    <vt:lpwstr>0x010100EA8999ECB9F50341B5565A33F17A0115</vt:lpwstr>
  </property>
  <property fmtid="{D5CDD505-2E9C-101B-9397-08002B2CF9AE}" pid="11" name="_dlc_DocIdItemGuid">
    <vt:lpwstr>0b176240-a448-4312-a89e-58620bb23a50</vt:lpwstr>
  </property>
  <property fmtid="{D5CDD505-2E9C-101B-9397-08002B2CF9AE}" pid="12" name="Order">
    <vt:r8>16181400</vt:r8>
  </property>
  <property fmtid="{D5CDD505-2E9C-101B-9397-08002B2CF9AE}" pid="13" name="_ExtendedDescription">
    <vt:lpwstr/>
  </property>
</Properties>
</file>