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720107" w:rsidRPr="00574461" w:rsidRDefault="002608F4" w:rsidP="00720107">
      <w:pPr>
        <w:jc w:val="center"/>
        <w:rPr>
          <w:rFonts w:ascii="Tahoma" w:hAnsi="Tahoma" w:cs="Tahoma"/>
          <w:b/>
          <w:szCs w:val="20"/>
          <w:lang w:val="de-DE" w:eastAsia="ja-JP"/>
        </w:rPr>
      </w:pPr>
      <w:r w:rsidRPr="00574461">
        <w:rPr>
          <w:rFonts w:ascii="Tahoma" w:hAnsi="Tahoma" w:cs="Tahoma"/>
          <w:b/>
          <w:szCs w:val="20"/>
          <w:lang w:val="de-DE" w:eastAsia="ja-JP"/>
        </w:rPr>
        <w:t xml:space="preserve">FINEO </w:t>
      </w:r>
      <w:r w:rsidR="003A1F97" w:rsidRPr="00574461">
        <w:rPr>
          <w:rFonts w:ascii="Tahoma" w:hAnsi="Tahoma" w:cs="Tahoma"/>
          <w:b/>
          <w:szCs w:val="20"/>
          <w:lang w:val="de-DE" w:eastAsia="ja-JP"/>
        </w:rPr>
        <w:t>8</w:t>
      </w:r>
      <w:r w:rsidR="000C7951" w:rsidRPr="00574461">
        <w:rPr>
          <w:rFonts w:ascii="Tahoma" w:hAnsi="Tahoma" w:cs="Tahoma"/>
          <w:b/>
          <w:szCs w:val="20"/>
          <w:lang w:val="de-DE" w:eastAsia="ja-JP"/>
        </w:rPr>
        <w:t xml:space="preserve"> - </w:t>
      </w:r>
      <w:r w:rsidR="00574461" w:rsidRPr="00574461">
        <w:rPr>
          <w:rFonts w:ascii="Tahoma" w:hAnsi="Tahoma" w:cs="Tahoma"/>
          <w:b/>
          <w:szCs w:val="20"/>
          <w:lang w:val="de-DE" w:eastAsia="ja-JP"/>
        </w:rPr>
        <w:t>Vakuumisolierverglasung</w:t>
      </w:r>
    </w:p>
    <w:p w:rsidR="003A1F97" w:rsidRPr="00574461" w:rsidRDefault="003A1F97" w:rsidP="00720107">
      <w:pPr>
        <w:jc w:val="center"/>
        <w:rPr>
          <w:rFonts w:ascii="Tahoma" w:hAnsi="Tahoma" w:cs="Tahoma"/>
          <w:b/>
          <w:sz w:val="20"/>
          <w:szCs w:val="20"/>
          <w:lang w:val="de-DE" w:eastAsia="ja-JP"/>
        </w:rPr>
      </w:pP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besteht aus zwei geglühten Klarglasscheiben, die durch einen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durch eine bleifreie anorganische Randdichtung getrennt sind, die speziell für Vakuumanwendungen entwickelt wurde. Diese bleifreie anorganische Randdichtung bietet mechanische Festigkeit und hermetische Abdichtung.</w:t>
      </w: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ohne Vakuumevakuierungsöffnung hat einen linearen Getter in der Randzone des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, in dem die Beschichtung abgestreift wurde.</w:t>
      </w: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 Vakuumisolierverglasung besteht aus zwei Glasscheiben gemäß EN 572 mit einem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von ca. 0,1 mm mit dazwischen liegenden Mikroabstandshaltern, die in einem 20 mm-Raster über die gesamte Glasoberfläche angeordnet sind.</w:t>
      </w: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In den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wird eine </w:t>
      </w:r>
      <w:proofErr w:type="spellStart"/>
      <w:r w:rsidR="00C25824">
        <w:rPr>
          <w:rFonts w:ascii="Tahoma" w:hAnsi="Tahoma" w:cs="Tahoma"/>
          <w:sz w:val="20"/>
          <w:szCs w:val="20"/>
          <w:lang w:val="de-DE" w:eastAsia="ja-JP"/>
        </w:rPr>
        <w:t>l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o</w:t>
      </w:r>
      <w:r w:rsidR="00C25824">
        <w:rPr>
          <w:rFonts w:ascii="Tahoma" w:hAnsi="Tahoma" w:cs="Tahoma"/>
          <w:sz w:val="20"/>
          <w:szCs w:val="20"/>
          <w:lang w:val="de-DE" w:eastAsia="ja-JP"/>
        </w:rPr>
        <w:t>w</w:t>
      </w:r>
      <w:proofErr w:type="spellEnd"/>
      <w:r w:rsidR="00C25824">
        <w:rPr>
          <w:rFonts w:ascii="Tahoma" w:hAnsi="Tahoma" w:cs="Tahoma"/>
          <w:sz w:val="20"/>
          <w:szCs w:val="20"/>
          <w:lang w:val="de-DE" w:eastAsia="ja-JP"/>
        </w:rPr>
        <w:t>-e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-Beschichtung gemäß EN 1096 aufgebracht.</w:t>
      </w: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Hauptlicht- und Energieeigenschaften für eine Zusammensetzung </w:t>
      </w:r>
      <w:r w:rsidRPr="00574461">
        <w:rPr>
          <w:rFonts w:ascii="Tahoma" w:hAnsi="Tahoma" w:cs="Tahoma"/>
          <w:sz w:val="20"/>
          <w:szCs w:val="20"/>
          <w:vertAlign w:val="superscript"/>
          <w:lang w:val="de-DE" w:eastAsia="ja-JP"/>
        </w:rPr>
        <w:t>(1)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:</w:t>
      </w:r>
    </w:p>
    <w:p w:rsidR="00A07E5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8 mm Vakuumisolierverglasung (Vakuum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von 0,1 mm und Low-E-Beschichtung).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:rsidTr="002608F4">
        <w:tc>
          <w:tcPr>
            <w:tcW w:w="4248" w:type="dxa"/>
            <w:shd w:val="clear" w:color="auto" w:fill="00B0F0"/>
          </w:tcPr>
          <w:p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C25824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Eigenschaft</w:t>
            </w:r>
          </w:p>
        </w:tc>
        <w:tc>
          <w:tcPr>
            <w:tcW w:w="2126" w:type="dxa"/>
            <w:shd w:val="clear" w:color="auto" w:fill="00B0F0"/>
          </w:tcPr>
          <w:p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proofErr w:type="spellStart"/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Werte</w:t>
            </w:r>
            <w:proofErr w:type="spellEnd"/>
          </w:p>
        </w:tc>
        <w:tc>
          <w:tcPr>
            <w:tcW w:w="1701" w:type="dxa"/>
            <w:shd w:val="clear" w:color="auto" w:fill="00B0F0"/>
          </w:tcPr>
          <w:p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proofErr w:type="spellStart"/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Dimension</w:t>
            </w:r>
            <w:proofErr w:type="spellEnd"/>
          </w:p>
        </w:tc>
        <w:tc>
          <w:tcPr>
            <w:tcW w:w="1275" w:type="dxa"/>
            <w:shd w:val="clear" w:color="auto" w:fill="00B0F0"/>
          </w:tcPr>
          <w:p w:rsidR="00A07E51" w:rsidRPr="003A1F97" w:rsidRDefault="00E27C2C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EN Norm</w:t>
            </w:r>
          </w:p>
        </w:tc>
      </w:tr>
      <w:tr w:rsidR="00007AB0" w:rsidRPr="003A1F97" w:rsidTr="002608F4">
        <w:tc>
          <w:tcPr>
            <w:tcW w:w="4248" w:type="dxa"/>
          </w:tcPr>
          <w:p w:rsidR="00007AB0" w:rsidRPr="003A1F97" w:rsidRDefault="00E27C2C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LT </w:t>
            </w:r>
            <w:r w:rsidR="005C342F">
              <w:rPr>
                <w:rFonts w:ascii="Tahoma" w:hAnsi="Tahoma" w:cs="Tahoma"/>
                <w:sz w:val="20"/>
                <w:szCs w:val="20"/>
                <w:lang w:val="nl-NL" w:eastAsia="ja-JP"/>
              </w:rPr>
              <w:t>–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 Licht</w:t>
            </w:r>
            <w:r w:rsidR="005C342F"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 T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ransmission</w:t>
            </w:r>
          </w:p>
        </w:tc>
        <w:tc>
          <w:tcPr>
            <w:tcW w:w="2126" w:type="dxa"/>
          </w:tcPr>
          <w:p w:rsidR="00007AB0" w:rsidRPr="003A1F97" w:rsidRDefault="008E1F89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79</w:t>
            </w:r>
          </w:p>
        </w:tc>
        <w:tc>
          <w:tcPr>
            <w:tcW w:w="1701" w:type="dxa"/>
          </w:tcPr>
          <w:p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:rsidR="00007AB0" w:rsidRPr="003A1F97" w:rsidRDefault="00007AB0" w:rsidP="00E43DE9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007AB0" w:rsidRPr="003A1F97" w:rsidTr="002608F4">
        <w:tc>
          <w:tcPr>
            <w:tcW w:w="4248" w:type="dxa"/>
          </w:tcPr>
          <w:p w:rsidR="00007AB0" w:rsidRPr="00E27C2C" w:rsidRDefault="008B41B9" w:rsidP="00007AB0">
            <w:pPr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LR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ja-JP"/>
              </w:rPr>
              <w:t>aus</w:t>
            </w:r>
            <w:proofErr w:type="spellEnd"/>
            <w:r w:rsidR="00E27C2C" w:rsidRPr="00E27C2C"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/ LR in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nen</w:t>
            </w:r>
            <w:bookmarkStart w:id="0" w:name="_GoBack"/>
            <w:bookmarkEnd w:id="0"/>
            <w:r w:rsidR="00E27C2C" w:rsidRPr="00E27C2C"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– </w:t>
            </w:r>
            <w:r w:rsidR="005C342F" w:rsidRPr="005C342F">
              <w:rPr>
                <w:rFonts w:ascii="Tahoma" w:hAnsi="Tahoma" w:cs="Tahoma"/>
                <w:sz w:val="20"/>
                <w:szCs w:val="20"/>
                <w:lang w:eastAsia="ja-JP"/>
              </w:rPr>
              <w:t>Licht</w:t>
            </w:r>
            <w:r w:rsidR="005C342F"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5C342F">
              <w:rPr>
                <w:rFonts w:ascii="Tahoma" w:hAnsi="Tahoma" w:cs="Tahoma"/>
                <w:sz w:val="20"/>
                <w:szCs w:val="20"/>
                <w:lang w:eastAsia="ja-JP"/>
              </w:rPr>
              <w:t>R</w:t>
            </w:r>
            <w:r w:rsidR="005C342F" w:rsidRPr="005C342F">
              <w:rPr>
                <w:rFonts w:ascii="Tahoma" w:hAnsi="Tahoma" w:cs="Tahoma"/>
                <w:sz w:val="20"/>
                <w:szCs w:val="20"/>
                <w:lang w:eastAsia="ja-JP"/>
              </w:rPr>
              <w:t>eflexion</w:t>
            </w:r>
            <w:proofErr w:type="spellEnd"/>
          </w:p>
        </w:tc>
        <w:tc>
          <w:tcPr>
            <w:tcW w:w="2126" w:type="dxa"/>
          </w:tcPr>
          <w:p w:rsidR="00007AB0" w:rsidRPr="003A1F97" w:rsidRDefault="008E1F89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14 / 14</w:t>
            </w:r>
          </w:p>
        </w:tc>
        <w:tc>
          <w:tcPr>
            <w:tcW w:w="1701" w:type="dxa"/>
          </w:tcPr>
          <w:p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07AB0" w:rsidRPr="003A1F97" w:rsidTr="002608F4">
        <w:tc>
          <w:tcPr>
            <w:tcW w:w="4248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:rsidR="00007AB0" w:rsidRPr="003A1F97" w:rsidRDefault="008E1F89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0.61</w:t>
            </w:r>
          </w:p>
        </w:tc>
        <w:tc>
          <w:tcPr>
            <w:tcW w:w="1701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07AB0" w:rsidRPr="003A1F97" w:rsidTr="002608F4">
        <w:tc>
          <w:tcPr>
            <w:tcW w:w="4248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U glas</w:t>
            </w:r>
          </w:p>
        </w:tc>
        <w:tc>
          <w:tcPr>
            <w:tcW w:w="2126" w:type="dxa"/>
          </w:tcPr>
          <w:p w:rsidR="00007AB0" w:rsidRPr="003A1F97" w:rsidRDefault="00F437C5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Der visuelle Aspekt ist auf beiden Seiten transparent und neutral.</w:t>
      </w:r>
    </w:p>
    <w:p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hermetische Abdichtung der Vakuumisolierverglasung wird gemäß den Bestimmungen des Herstellergarantiedokuments für 15 Jahre garantiert.</w:t>
      </w:r>
    </w:p>
    <w:p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Vakuumisolierverglasung muss eine ETA-Zulassung haben.</w:t>
      </w:r>
    </w:p>
    <w:p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 xml:space="preserve">Die Glasdicken der Vakuumisolierverglasung werden in Abhängigkeit von den Abmessungen der Verglasung, der </w:t>
      </w:r>
      <w:proofErr w:type="spellStart"/>
      <w:r w:rsidRPr="005C342F">
        <w:rPr>
          <w:rFonts w:ascii="Tahoma" w:hAnsi="Tahoma" w:cs="Tahoma"/>
          <w:sz w:val="20"/>
          <w:szCs w:val="20"/>
          <w:lang w:val="de-DE" w:eastAsia="ja-JP"/>
        </w:rPr>
        <w:t>Windlast</w:t>
      </w:r>
      <w:proofErr w:type="spellEnd"/>
      <w:r w:rsidRPr="005C342F">
        <w:rPr>
          <w:rFonts w:ascii="Tahoma" w:hAnsi="Tahoma" w:cs="Tahoma"/>
          <w:sz w:val="20"/>
          <w:szCs w:val="20"/>
          <w:lang w:val="de-DE" w:eastAsia="ja-JP"/>
        </w:rPr>
        <w:t>, der Klimalast bestimmt; projizieren spezifische Lasten und die spezifischen inhärenten mechanischen Eigenschaften von Vakuumisolierverglasungen.</w:t>
      </w:r>
    </w:p>
    <w:p w:rsidR="00E27C2C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 xml:space="preserve">Die geglühte Klarglasplatte muss aus </w:t>
      </w:r>
      <w:proofErr w:type="spellStart"/>
      <w:r w:rsidRPr="005C342F">
        <w:rPr>
          <w:rFonts w:ascii="Tahoma" w:hAnsi="Tahoma" w:cs="Tahoma"/>
          <w:sz w:val="20"/>
          <w:szCs w:val="20"/>
          <w:lang w:val="de-DE" w:eastAsia="ja-JP"/>
        </w:rPr>
        <w:t>Cradle</w:t>
      </w:r>
      <w:proofErr w:type="spellEnd"/>
      <w:r w:rsidRPr="005C342F">
        <w:rPr>
          <w:rFonts w:ascii="Tahoma" w:hAnsi="Tahoma" w:cs="Tahoma"/>
          <w:sz w:val="20"/>
          <w:szCs w:val="20"/>
          <w:lang w:val="de-DE" w:eastAsia="ja-JP"/>
        </w:rPr>
        <w:t>-</w:t>
      </w:r>
      <w:proofErr w:type="spellStart"/>
      <w:r>
        <w:rPr>
          <w:rFonts w:ascii="Tahoma" w:hAnsi="Tahoma" w:cs="Tahoma"/>
          <w:sz w:val="20"/>
          <w:szCs w:val="20"/>
          <w:lang w:val="de-DE" w:eastAsia="ja-JP"/>
        </w:rPr>
        <w:t>to</w:t>
      </w:r>
      <w:proofErr w:type="spellEnd"/>
      <w:r>
        <w:rPr>
          <w:rFonts w:ascii="Tahoma" w:hAnsi="Tahoma" w:cs="Tahoma"/>
          <w:sz w:val="20"/>
          <w:szCs w:val="20"/>
          <w:lang w:val="de-DE" w:eastAsia="ja-JP"/>
        </w:rPr>
        <w:t>-</w:t>
      </w:r>
      <w:proofErr w:type="spellStart"/>
      <w:r>
        <w:rPr>
          <w:rFonts w:ascii="Tahoma" w:hAnsi="Tahoma" w:cs="Tahoma"/>
          <w:sz w:val="20"/>
          <w:szCs w:val="20"/>
          <w:lang w:val="de-DE" w:eastAsia="ja-JP"/>
        </w:rPr>
        <w:t>Cradle</w:t>
      </w:r>
      <w:proofErr w:type="spellEnd"/>
      <w:r>
        <w:rPr>
          <w:rFonts w:ascii="Tahoma" w:hAnsi="Tahoma" w:cs="Tahoma"/>
          <w:sz w:val="20"/>
          <w:szCs w:val="20"/>
          <w:lang w:val="de-DE" w:eastAsia="ja-JP"/>
        </w:rPr>
        <w:t xml:space="preserve">-Bronze (C2C) und die </w:t>
      </w:r>
      <w:proofErr w:type="spellStart"/>
      <w:r>
        <w:rPr>
          <w:rFonts w:ascii="Tahoma" w:hAnsi="Tahoma" w:cs="Tahoma"/>
          <w:sz w:val="20"/>
          <w:szCs w:val="20"/>
          <w:lang w:val="de-DE" w:eastAsia="ja-JP"/>
        </w:rPr>
        <w:t>low</w:t>
      </w:r>
      <w:proofErr w:type="spellEnd"/>
      <w:r>
        <w:rPr>
          <w:rFonts w:ascii="Tahoma" w:hAnsi="Tahoma" w:cs="Tahoma"/>
          <w:sz w:val="20"/>
          <w:szCs w:val="20"/>
          <w:lang w:val="de-DE" w:eastAsia="ja-JP"/>
        </w:rPr>
        <w:t>-e</w:t>
      </w:r>
      <w:r w:rsidRPr="005C342F">
        <w:rPr>
          <w:rFonts w:ascii="Tahoma" w:hAnsi="Tahoma" w:cs="Tahoma"/>
          <w:sz w:val="20"/>
          <w:szCs w:val="20"/>
          <w:lang w:val="de-DE" w:eastAsia="ja-JP"/>
        </w:rPr>
        <w:t xml:space="preserve">-Beschichtung aus </w:t>
      </w:r>
      <w:proofErr w:type="spellStart"/>
      <w:r w:rsidRPr="005C342F">
        <w:rPr>
          <w:rFonts w:ascii="Tahoma" w:hAnsi="Tahoma" w:cs="Tahoma"/>
          <w:sz w:val="20"/>
          <w:szCs w:val="20"/>
          <w:lang w:val="de-DE" w:eastAsia="ja-JP"/>
        </w:rPr>
        <w:t>Cradle</w:t>
      </w:r>
      <w:proofErr w:type="spellEnd"/>
      <w:r w:rsidRPr="005C342F">
        <w:rPr>
          <w:rFonts w:ascii="Tahoma" w:hAnsi="Tahoma" w:cs="Tahoma"/>
          <w:sz w:val="20"/>
          <w:szCs w:val="20"/>
          <w:lang w:val="de-DE" w:eastAsia="ja-JP"/>
        </w:rPr>
        <w:t>-</w:t>
      </w:r>
      <w:proofErr w:type="spellStart"/>
      <w:r w:rsidRPr="005C342F">
        <w:rPr>
          <w:rFonts w:ascii="Tahoma" w:hAnsi="Tahoma" w:cs="Tahoma"/>
          <w:sz w:val="20"/>
          <w:szCs w:val="20"/>
          <w:lang w:val="de-DE" w:eastAsia="ja-JP"/>
        </w:rPr>
        <w:t>to</w:t>
      </w:r>
      <w:proofErr w:type="spellEnd"/>
      <w:r w:rsidRPr="005C342F">
        <w:rPr>
          <w:rFonts w:ascii="Tahoma" w:hAnsi="Tahoma" w:cs="Tahoma"/>
          <w:sz w:val="20"/>
          <w:szCs w:val="20"/>
          <w:lang w:val="de-DE" w:eastAsia="ja-JP"/>
        </w:rPr>
        <w:t>-</w:t>
      </w:r>
      <w:proofErr w:type="spellStart"/>
      <w:r w:rsidRPr="005C342F">
        <w:rPr>
          <w:rFonts w:ascii="Tahoma" w:hAnsi="Tahoma" w:cs="Tahoma"/>
          <w:sz w:val="20"/>
          <w:szCs w:val="20"/>
          <w:lang w:val="de-DE" w:eastAsia="ja-JP"/>
        </w:rPr>
        <w:t>Cradle</w:t>
      </w:r>
      <w:proofErr w:type="spellEnd"/>
      <w:r w:rsidRPr="005C342F">
        <w:rPr>
          <w:rFonts w:ascii="Tahoma" w:hAnsi="Tahoma" w:cs="Tahoma"/>
          <w:sz w:val="20"/>
          <w:szCs w:val="20"/>
          <w:lang w:val="de-DE" w:eastAsia="ja-JP"/>
        </w:rPr>
        <w:t>-Silber (C2C) gemäß dem Programm der MBDC-zertifizierten unabhängigen Stelle bestehen.</w:t>
      </w:r>
    </w:p>
    <w:p w:rsidR="005C342F" w:rsidRPr="005C342F" w:rsidRDefault="005C342F" w:rsidP="005C342F">
      <w:pPr>
        <w:autoSpaceDE w:val="0"/>
        <w:autoSpaceDN w:val="0"/>
        <w:rPr>
          <w:rFonts w:ascii="Tahoma" w:hAnsi="Tahoma" w:cs="Tahoma"/>
          <w:sz w:val="20"/>
          <w:szCs w:val="20"/>
          <w:lang w:val="de-DE"/>
        </w:rPr>
      </w:pPr>
    </w:p>
    <w:p w:rsidR="00FA693C" w:rsidRPr="005C342F" w:rsidRDefault="005C342F" w:rsidP="005C342F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Diese Werte werden auf der Grundlage von Spektralmessungen gemäß den Normen EN 140 und ISO 9050: 1990 berechnet. Der U-Wert wird auf der Grundlage der Norm EN 673 berechnet und gemäß EN 674 gemessen. Die Emissionsgradmessung entspricht die Normen EN 673 (Anhang A) und EN 12898.</w:t>
      </w:r>
    </w:p>
    <w:sectPr w:rsidR="00FA693C" w:rsidRPr="005C342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93" w:rsidRDefault="00525893" w:rsidP="009A2B02">
      <w:r>
        <w:separator/>
      </w:r>
    </w:p>
  </w:endnote>
  <w:endnote w:type="continuationSeparator" w:id="0">
    <w:p w:rsidR="00525893" w:rsidRDefault="00525893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93" w:rsidRDefault="00525893" w:rsidP="009A2B02">
      <w:r>
        <w:separator/>
      </w:r>
    </w:p>
  </w:footnote>
  <w:footnote w:type="continuationSeparator" w:id="0">
    <w:p w:rsidR="00525893" w:rsidRDefault="00525893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02" w:rsidRPr="002538BA" w:rsidRDefault="005C342F">
    <w:pPr>
      <w:pStyle w:val="Header"/>
    </w:pPr>
    <w:fldSimple w:instr=" FILENAME   \* MERGEFORMAT ">
      <w:r>
        <w:rPr>
          <w:noProof/>
        </w:rPr>
        <w:t>TECH - FINEO 8 - Spezifikationen - 2020 06 24 - DE</w:t>
      </w:r>
    </w:fldSimple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55C05"/>
    <w:rsid w:val="000C7951"/>
    <w:rsid w:val="0016443B"/>
    <w:rsid w:val="00164675"/>
    <w:rsid w:val="001C2193"/>
    <w:rsid w:val="001C6ABB"/>
    <w:rsid w:val="00212937"/>
    <w:rsid w:val="00225EA3"/>
    <w:rsid w:val="002538BA"/>
    <w:rsid w:val="002608F4"/>
    <w:rsid w:val="00276D38"/>
    <w:rsid w:val="00350A2B"/>
    <w:rsid w:val="00392CA1"/>
    <w:rsid w:val="003A1F97"/>
    <w:rsid w:val="004574FA"/>
    <w:rsid w:val="0046619D"/>
    <w:rsid w:val="004D6853"/>
    <w:rsid w:val="00525893"/>
    <w:rsid w:val="00574461"/>
    <w:rsid w:val="005C342F"/>
    <w:rsid w:val="00613B3B"/>
    <w:rsid w:val="006415ED"/>
    <w:rsid w:val="00720107"/>
    <w:rsid w:val="00757507"/>
    <w:rsid w:val="007D4E99"/>
    <w:rsid w:val="007E67CA"/>
    <w:rsid w:val="00817A49"/>
    <w:rsid w:val="008A5849"/>
    <w:rsid w:val="008B41B9"/>
    <w:rsid w:val="008E1F89"/>
    <w:rsid w:val="00914E76"/>
    <w:rsid w:val="00916870"/>
    <w:rsid w:val="00934964"/>
    <w:rsid w:val="00942A00"/>
    <w:rsid w:val="009700A7"/>
    <w:rsid w:val="009739C2"/>
    <w:rsid w:val="009A2B02"/>
    <w:rsid w:val="009A5D57"/>
    <w:rsid w:val="009A6B3E"/>
    <w:rsid w:val="00A0259E"/>
    <w:rsid w:val="00A07E51"/>
    <w:rsid w:val="00BA11CA"/>
    <w:rsid w:val="00BA62F9"/>
    <w:rsid w:val="00BE7229"/>
    <w:rsid w:val="00C25824"/>
    <w:rsid w:val="00CC155E"/>
    <w:rsid w:val="00DC79E8"/>
    <w:rsid w:val="00DF5F9C"/>
    <w:rsid w:val="00E06852"/>
    <w:rsid w:val="00E27C2C"/>
    <w:rsid w:val="00E43DE9"/>
    <w:rsid w:val="00E4539D"/>
    <w:rsid w:val="00E5018B"/>
    <w:rsid w:val="00E72B66"/>
    <w:rsid w:val="00F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6AB4E01FD84AA41969D98CC8AADE" ma:contentTypeVersion="219" ma:contentTypeDescription="Create a new document." ma:contentTypeScope="" ma:versionID="c2b8b39536c7e2873497d52dd1c0daa3">
  <xsd:schema xmlns:xsd="http://www.w3.org/2001/XMLSchema" xmlns:xs="http://www.w3.org/2001/XMLSchema" xmlns:p="http://schemas.microsoft.com/office/2006/metadata/properties" xmlns:ns1="http://schemas.microsoft.com/sharepoint/v3" xmlns:ns2="4336dab1-8265-4896-9154-93df6420a146" xmlns:ns3="80e150f2-9735-4783-8385-24c53ffff085" xmlns:ns4="73333eaf-658c-4bc2-85a2-a7ad08f6fc15" targetNamespace="http://schemas.microsoft.com/office/2006/metadata/properties" ma:root="true" ma:fieldsID="1d131e494e4dc4e195598c003f1334e6" ns1:_="" ns2:_="" ns3:_="" ns4:_="">
    <xsd:import namespace="http://schemas.microsoft.com/sharepoint/v3"/>
    <xsd:import namespace="4336dab1-8265-4896-9154-93df6420a146"/>
    <xsd:import namespace="80e150f2-9735-4783-8385-24c53ffff085"/>
    <xsd:import namespace="73333eaf-658c-4bc2-85a2-a7ad08f6fc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dab1-8265-4896-9154-93df6420a1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150f2-9735-4783-8385-24c53fff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3eaf-658c-4bc2-85a2-a7ad08f6f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SCW3DH4A5WXC-1348424226-161798</_dlc_DocId>
    <_dlc_DocIdUrl xmlns="dd4542b5-9512-489e-8b92-c0f793fdc96b">
      <Url>https://agcgreur.sharepoint.com/sites/Fineo/_layouts/15/DocIdRedir.aspx?ID=SCW3DH4A5WXC-1348424226-161798</Url>
      <Description>SCW3DH4A5WXC-1348424226-161798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3C97E4-9C73-4612-BD07-FDAFB56F122D}"/>
</file>

<file path=customXml/itemProps2.xml><?xml version="1.0" encoding="utf-8"?>
<ds:datastoreItem xmlns:ds="http://schemas.openxmlformats.org/officeDocument/2006/customXml" ds:itemID="{A7A08D2A-D0AE-4788-87F5-78E5A875DB99}"/>
</file>

<file path=customXml/itemProps3.xml><?xml version="1.0" encoding="utf-8"?>
<ds:datastoreItem xmlns:ds="http://schemas.openxmlformats.org/officeDocument/2006/customXml" ds:itemID="{5E71C040-06CE-4FF1-B0E6-905CFD70EA44}"/>
</file>

<file path=customXml/itemProps4.xml><?xml version="1.0" encoding="utf-8"?>
<ds:datastoreItem xmlns:ds="http://schemas.openxmlformats.org/officeDocument/2006/customXml" ds:itemID="{2AB90830-6527-466C-96AA-70F5FFE68F4E}"/>
</file>

<file path=customXml/itemProps5.xml><?xml version="1.0" encoding="utf-8"?>
<ds:datastoreItem xmlns:ds="http://schemas.openxmlformats.org/officeDocument/2006/customXml" ds:itemID="{89824665-79EE-4863-826C-2E7CEB357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5</cp:revision>
  <dcterms:created xsi:type="dcterms:W3CDTF">2020-06-24T13:29:00Z</dcterms:created>
  <dcterms:modified xsi:type="dcterms:W3CDTF">2020-06-24T14:11:00Z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c83bff7a-f290-40a1-a4be-e918655b524c</vt:lpwstr>
  </property>
  <property fmtid="{D5CDD505-2E9C-101B-9397-08002B2CF9AE}" pid="12" name="Order">
    <vt:r8>16179800</vt:r8>
  </property>
  <property fmtid="{D5CDD505-2E9C-101B-9397-08002B2CF9AE}" pid="13" name="_ExtendedDescription">
    <vt:lpwstr/>
  </property>
</Properties>
</file>